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9A226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361E5FA6" w14:textId="77777777" w:rsidR="005A63BB" w:rsidRDefault="005A63BB" w:rsidP="005A63BB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464846F6" w14:textId="77777777" w:rsidR="00B871DA" w:rsidRDefault="00B871DA" w:rsidP="00B871DA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Международные валютно-кредитные и финансовые отношения</w:t>
      </w:r>
    </w:p>
    <w:p w14:paraId="08145400" w14:textId="77777777" w:rsidR="00C05476" w:rsidRPr="004E7ED5" w:rsidRDefault="00C05476" w:rsidP="00B871DA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1" w:name="_GoBack"/>
      <w:bookmarkEnd w:id="1"/>
    </w:p>
    <w:p w14:paraId="5DD7152C" w14:textId="77777777" w:rsidR="00B871DA" w:rsidRPr="00FA0211" w:rsidRDefault="00B871DA" w:rsidP="00B871DA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FA0211">
        <w:rPr>
          <w:rStyle w:val="21"/>
          <w:color w:val="auto"/>
        </w:rPr>
        <w:t xml:space="preserve">Рабочая программа дисциплины </w:t>
      </w:r>
      <w:r w:rsidRPr="00FA0211">
        <w:rPr>
          <w:color w:val="auto"/>
        </w:rPr>
        <w:t>предназначена для студентов, обучающихся по направлению 38.03.01 «Экономика» профиль «Финансы и кредит», очная и заочная форма обучения.</w:t>
      </w:r>
    </w:p>
    <w:p w14:paraId="70D38355" w14:textId="6266428F" w:rsidR="00B871DA" w:rsidRDefault="00B871DA" w:rsidP="00C05476">
      <w:pPr>
        <w:pStyle w:val="211"/>
        <w:shd w:val="clear" w:color="auto" w:fill="auto"/>
        <w:spacing w:line="360" w:lineRule="auto"/>
        <w:ind w:firstLine="709"/>
      </w:pPr>
      <w:r w:rsidRPr="00FA0211">
        <w:rPr>
          <w:rStyle w:val="21"/>
          <w:color w:val="auto"/>
        </w:rPr>
        <w:t xml:space="preserve">Цель дисциплины: </w:t>
      </w:r>
      <w:r w:rsidR="00C05476" w:rsidRPr="00C05476">
        <w:rPr>
          <w:rFonts w:eastAsia="Calibri"/>
          <w:color w:val="auto"/>
          <w:lang w:eastAsia="en-US" w:bidi="ar-SA"/>
        </w:rPr>
        <w:t>формирование у студентов теоретических знаний о валютной системе в условиях глобализации мировой экономики, принципах деятельности важнейших институтов валютно-финансовой сферы и определения их роли в дальнейшем углублении международных валютных отношений; основных тенденциях и направлениях развития валютной интеграции.</w:t>
      </w:r>
    </w:p>
    <w:p w14:paraId="7D624039" w14:textId="77777777" w:rsidR="00B871DA" w:rsidRPr="00FA0211" w:rsidRDefault="00B871DA" w:rsidP="00B871DA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FA0211">
        <w:rPr>
          <w:rStyle w:val="21"/>
          <w:color w:val="auto"/>
        </w:rPr>
        <w:t xml:space="preserve">Место дисциплины в структуре ООП </w:t>
      </w:r>
      <w:r w:rsidRPr="00FA0211">
        <w:rPr>
          <w:color w:val="auto"/>
        </w:rPr>
        <w:t>дисциплина «Международные валютно-кредитные и финансовые отношения» является дисциплиной вариативной части профильного блока дисциплин по выбору направления 38.03.01 «Экономика» профиль «Финансы и кредит».</w:t>
      </w:r>
    </w:p>
    <w:p w14:paraId="3D46BDB9" w14:textId="77777777" w:rsidR="00B871DA" w:rsidRPr="00135FFD" w:rsidRDefault="00B871DA" w:rsidP="00B871DA">
      <w:pPr>
        <w:pStyle w:val="211"/>
        <w:shd w:val="clear" w:color="auto" w:fill="auto"/>
        <w:spacing w:line="360" w:lineRule="auto"/>
        <w:ind w:firstLine="709"/>
        <w:rPr>
          <w:color w:val="FF0000"/>
        </w:rPr>
      </w:pPr>
      <w:r w:rsidRPr="00FA0211">
        <w:rPr>
          <w:rStyle w:val="21"/>
          <w:color w:val="auto"/>
        </w:rPr>
        <w:t xml:space="preserve">Краткое содержание: </w:t>
      </w:r>
      <w:r>
        <w:t>и</w:t>
      </w:r>
      <w:r w:rsidRPr="000D05F9">
        <w:t>зменения в мировой экономике как фактор развития МВКФО. Мировая валютная система и валютные отношения. Эволюция мировой валютной системы и современные валютные проблемы. Европейский экономический и валютный союз. Платёжный баланс. Регулирование международных валютных отношений. Валютная политика. Международные расчеты. Международные кредитные отношения. Мировой финансовый рынок в условиях глобализации. Международные валютно-кредитные и финансовые организации. Международные валютно-кредитные и финансовые отношения Российской Федерации.</w:t>
      </w:r>
    </w:p>
    <w:bookmarkEnd w:id="0"/>
    <w:p w14:paraId="5DE93527" w14:textId="77777777" w:rsidR="005A63BB" w:rsidRDefault="005A63BB" w:rsidP="00ED0801">
      <w:pPr>
        <w:pStyle w:val="211"/>
        <w:shd w:val="clear" w:color="auto" w:fill="auto"/>
        <w:spacing w:line="360" w:lineRule="auto"/>
        <w:jc w:val="center"/>
        <w:rPr>
          <w:rStyle w:val="210"/>
          <w:color w:val="auto"/>
        </w:rPr>
      </w:pPr>
    </w:p>
    <w:sectPr w:rsidR="005A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F1562B"/>
    <w:multiLevelType w:val="multilevel"/>
    <w:tmpl w:val="1500D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32067"/>
    <w:rsid w:val="00157F5C"/>
    <w:rsid w:val="001F13DA"/>
    <w:rsid w:val="002106FB"/>
    <w:rsid w:val="0021613C"/>
    <w:rsid w:val="002C6861"/>
    <w:rsid w:val="00350909"/>
    <w:rsid w:val="003D39D3"/>
    <w:rsid w:val="003E1A24"/>
    <w:rsid w:val="00437FCF"/>
    <w:rsid w:val="004C619E"/>
    <w:rsid w:val="00524446"/>
    <w:rsid w:val="005A63BB"/>
    <w:rsid w:val="005B7892"/>
    <w:rsid w:val="005F1BD1"/>
    <w:rsid w:val="00611925"/>
    <w:rsid w:val="006368BE"/>
    <w:rsid w:val="0065775E"/>
    <w:rsid w:val="00772DED"/>
    <w:rsid w:val="00851F66"/>
    <w:rsid w:val="008C4228"/>
    <w:rsid w:val="00A3297D"/>
    <w:rsid w:val="00A8708C"/>
    <w:rsid w:val="00B51368"/>
    <w:rsid w:val="00B871DA"/>
    <w:rsid w:val="00C05476"/>
    <w:rsid w:val="00C10F2A"/>
    <w:rsid w:val="00C405AE"/>
    <w:rsid w:val="00C96350"/>
    <w:rsid w:val="00CB55B1"/>
    <w:rsid w:val="00D1495D"/>
    <w:rsid w:val="00D168A9"/>
    <w:rsid w:val="00D47822"/>
    <w:rsid w:val="00E711D5"/>
    <w:rsid w:val="00EA6BF0"/>
    <w:rsid w:val="00ED0801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8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DA8E0-F64D-44F6-AB0C-AD3C0210317E}"/>
</file>

<file path=customXml/itemProps2.xml><?xml version="1.0" encoding="utf-8"?>
<ds:datastoreItem xmlns:ds="http://schemas.openxmlformats.org/officeDocument/2006/customXml" ds:itemID="{F920B308-D47D-4C7E-9E2E-57204A1C2D5E}"/>
</file>

<file path=customXml/itemProps3.xml><?xml version="1.0" encoding="utf-8"?>
<ds:datastoreItem xmlns:ds="http://schemas.openxmlformats.org/officeDocument/2006/customXml" ds:itemID="{9B44C7BE-8DE6-4981-8C83-572BE62D2C34}"/>
</file>

<file path=customXml/itemProps4.xml><?xml version="1.0" encoding="utf-8"?>
<ds:datastoreItem xmlns:ds="http://schemas.openxmlformats.org/officeDocument/2006/customXml" ds:itemID="{2459F7BB-079E-4C9B-95EE-321AF3CF1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2018-04-16T13:41:00Z</dcterms:created>
  <dcterms:modified xsi:type="dcterms:W3CDTF">2020-11-06T12:54:00Z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